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left"/>
        <w:textAlignment w:val="auto"/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lang w:val="en-US" w:eastAsia="zh-CN"/>
        </w:rPr>
        <w:t>附件2:</w:t>
      </w:r>
    </w:p>
    <w:p>
      <w:pPr>
        <w:spacing w:line="400" w:lineRule="exact"/>
        <w:rPr>
          <w:rFonts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/>
        <w:jc w:val="center"/>
        <w:textAlignment w:val="auto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集团机关部门征求意见表</w:t>
      </w:r>
    </w:p>
    <w:p>
      <w:pPr>
        <w:spacing w:line="400" w:lineRule="exact"/>
        <w:ind w:firstLine="624"/>
        <w:jc w:val="center"/>
        <w:rPr>
          <w:rFonts w:hint="eastAsia" w:ascii="宋体" w:hAnsi="宋体"/>
          <w:b/>
          <w:sz w:val="36"/>
          <w:szCs w:val="36"/>
        </w:rPr>
      </w:pPr>
    </w:p>
    <w:tbl>
      <w:tblPr>
        <w:tblStyle w:val="3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594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机关部门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960" w:firstLineChars="700"/>
              <w:jc w:val="both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意见和建议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综合事务部</w:t>
            </w:r>
          </w:p>
        </w:tc>
        <w:tc>
          <w:tcPr>
            <w:tcW w:w="5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kern w:val="0"/>
                <w:sz w:val="28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32"/>
                <w:szCs w:val="32"/>
              </w:rPr>
              <w:t>在填写意见建议时请务必注明该意见是对哪个部门提的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党群工作部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纪检监察部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财务管理部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建设项目管理部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人力资源部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审计与法务部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医疗规划发展部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信息化公司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筹备组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养老公司筹备组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资产问题工作组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院内物流分公司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巡察工作组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kern w:val="2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6E23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2023-04-19T09:31:06Z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36E3DD15931146BF814C2629B65FD4F4_12</vt:lpwstr>
  </property>
</Properties>
</file>